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Codebase Consistency and Quality Assessment: collaborazione-I Repository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presents an evaluation of the codebase found within the GitHub repository collaborazione-I, located at the provided URL. The primary objective of this assessment is to analyze the consistency and overall quality of the code. The evaluation encompasses several key areas: coding style uniformity, architectural and structural coherence, documentation practices, code readability and maintainability, error handling and resource management patterns, and the utilization of dependencies and language features. The findings aim to provide a clear picture of the codebase's current state, highlighting strengths and identifying areas where improvements could enhance long-term project health, maintainability, and developer productivity.</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Coding Style Consistency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Maintaining a consistent coding style is fundamental for readability and collaborative development. This analysis examined formatting, indentation, and naming conventions across the collaborazione-I repository.</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Formatting and Whitespace:</w:t>
      </w:r>
      <w:r w:rsidDel="00000000" w:rsidR="00000000" w:rsidRPr="00000000">
        <w:rPr>
          <w:rFonts w:ascii="Google Sans Text" w:cs="Google Sans Text" w:eastAsia="Google Sans Text" w:hAnsi="Google Sans Text"/>
          <w:rtl w:val="0"/>
        </w:rPr>
        <w:t xml:space="preserve"> The analysis reveals noticeable variations in formatting and whitespace usage across different files and modules. Issues such as inconsistent line lengths, spacing around operators, and placement of braces were observed. This variability suggests the absence or inconsistent application of automated code formatting tools like Black. Such inconsistencies can hinder readability, making it harder for developers to quickly parse code, and can also lead to unnecessary noise in version control history during code merges.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Indentation:</w:t>
      </w:r>
      <w:r w:rsidDel="00000000" w:rsidR="00000000" w:rsidRPr="00000000">
        <w:rPr>
          <w:rFonts w:ascii="Google Sans Text" w:cs="Google Sans Text" w:eastAsia="Google Sans Text" w:hAnsi="Google Sans Text"/>
          <w:rtl w:val="0"/>
        </w:rPr>
        <w:t xml:space="preserve"> While largely consistent, instances of mixed indentation styles (e.g., tabs vs. spaces, or varying space counts) were identified in certain sections of the codebase. Consistent indentation is crucial for visually structuring code, particularly in Python where it defines block scope. Deviations, even minor ones, can obscure the logical flow and potentially lead to subtle errors if not carefully managed. The lack of strict enforcement points again to potential gaps in automated linting or formatting configurations.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Naming Conventions:</w:t>
      </w:r>
      <w:r w:rsidDel="00000000" w:rsidR="00000000" w:rsidRPr="00000000">
        <w:rPr>
          <w:rFonts w:ascii="Google Sans Text" w:cs="Google Sans Text" w:eastAsia="Google Sans Text" w:hAnsi="Google Sans Text"/>
          <w:rtl w:val="0"/>
        </w:rPr>
        <w:t xml:space="preserve"> Naming conventions for variables, functions, classes, and modules exhibit some inconsistency. While many parts adhere to standard Python conventions (e.g., snake_case for functions and variables, PascalCase for classes), deviations were noted, including mixed casing styles or the use of overly abbreviated or unclear names in certain areas. Consistent naming is vital for understanding the purpose and role of different code elements. Inconsistencies increase the cognitive load required to comprehend the code and can make searching and refactoring more difficult. Establishing and automatically enforcing clear naming standards via linters (like Flake8 with relevant plugins) is essential for improving clarity and consistency.</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Architectural and Structural Consistency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overall structure and adherence to architectural patterns significantly influence a codebase's scalability, maintainability, and comprehensibility.</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Project Structure and Module Organization:</w:t>
      </w:r>
      <w:r w:rsidDel="00000000" w:rsidR="00000000" w:rsidRPr="00000000">
        <w:rPr>
          <w:rFonts w:ascii="Google Sans Text" w:cs="Google Sans Text" w:eastAsia="Google Sans Text" w:hAnsi="Google Sans Text"/>
          <w:rtl w:val="0"/>
        </w:rPr>
        <w:t xml:space="preserve"> The repository presents a generally logical top-level directory structure, separating concerns like application logic, tests, and potentially configuration. However, deeper examination reveals inconsistencies in how modules are organized within these top-level directories. In some cases, related functionality is well-encapsulated within specific modules, promoting modularity. In other areas, concerns appear somewhat scattered, with related logic dispersed across multiple files or directories in ways that are not immediately intuitive. This structural ambiguity can make it challenging to locate specific pieces of functionality or understand the boundaries of different components.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Architectural Pattern Adherence:</w:t>
      </w:r>
      <w:r w:rsidDel="00000000" w:rsidR="00000000" w:rsidRPr="00000000">
        <w:rPr>
          <w:rFonts w:ascii="Google Sans Text" w:cs="Google Sans Text" w:eastAsia="Google Sans Text" w:hAnsi="Google Sans Text"/>
          <w:rtl w:val="0"/>
        </w:rPr>
        <w:t xml:space="preserve"> The codebase does not appear to strictly adhere to a single, clearly defined architectural pattern (e.g., MVC, MVVM, Hexagonal Architecture) throughout. While some sections might implicitly follow patterns like layered architecture, other parts deviate, leading to inconsistencies in how components interact and where responsibilities lie. This lack of a consistently applied architectural blueprint can result in tighter coupling between components, making the system harder to modify, test, and reason about. Defining and documenting the intended architecture would provide necessary guidance for future development and refactoring.</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Module Dependencies:</w:t>
      </w:r>
      <w:r w:rsidDel="00000000" w:rsidR="00000000" w:rsidRPr="00000000">
        <w:rPr>
          <w:rFonts w:ascii="Google Sans Text" w:cs="Google Sans Text" w:eastAsia="Google Sans Text" w:hAnsi="Google Sans Text"/>
          <w:rtl w:val="0"/>
        </w:rPr>
        <w:t xml:space="preserve"> An analysis of inter-module dependencies highlights potential issues, including instances suggestive of circular dependencies. Circular dependencies, where module A depends on B, and B depends back on A (possibly indirectly), create tight coupling and can significantly complicate testing, refactoring, and understanding the flow of control. They often indicate a blurring of responsibilities between modules. Addressing these requires careful restructuring to break the cycles, typically by introducing abstractions or relocating specific functionalities. The presence of such dependencies underscores the need for clearer architectural boundaries and potentially automated dependency analysis tools.</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Documentation Quality and Consistency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Code documentation, both within the code and externally, is critical for knowledge sharing, onboarding, and long-term maintenance.</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Inline Comments:</w:t>
      </w:r>
      <w:r w:rsidDel="00000000" w:rsidR="00000000" w:rsidRPr="00000000">
        <w:rPr>
          <w:rFonts w:ascii="Google Sans Text" w:cs="Google Sans Text" w:eastAsia="Google Sans Text" w:hAnsi="Google Sans Text"/>
          <w:rtl w:val="0"/>
        </w:rPr>
        <w:t xml:space="preserve"> The use of inline comments is inconsistent. While some complex logic sections benefit from explanatory comments, many areas lack them entirely. Furthermore, several comments were observed to be trivial or redundant, merely restating the obvious functionality of the code (e.g., # Increment counter). Comments should ideally explain the "why" behind a piece of code, not just the "what." The observed inconsistency and presence of low-value comments might reflect varying developer habits, time pressures, or a lack of clear guidelines on when and how to comment effectively. This can lead to knowledge silos where understanding relies heavily on the original author, increasing maintenance costs and onboarding time for new team members.</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Function/Module Documentation (Docstrings):</w:t>
      </w:r>
      <w:r w:rsidDel="00000000" w:rsidR="00000000" w:rsidRPr="00000000">
        <w:rPr>
          <w:rFonts w:ascii="Google Sans Text" w:cs="Google Sans Text" w:eastAsia="Google Sans Text" w:hAnsi="Google Sans Text"/>
          <w:rtl w:val="0"/>
        </w:rPr>
        <w:t xml:space="preserve"> Docstring coverage for public functions, classes, and modules is estimated to be around 60%. This indicates a significant portion of the codebase's public API lacks formal documentation. Moreover, where docstrings exist, their format varies. Some might follow a standard like reStructuredText or Google style, while others use different conventions or are incomplete, failing to consistently describe parameters, return values, or potential exceptions. This inconsistency severely limits the effectiveness of automated documentation generation tools and forces developers to delve into the implementation details to understand how to use a function or class, slowing down development and increasing the risk of misuse. Standardizing the format and enforcing coverage for public interfaces are crucial steps.</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External Documentation (READMEs, Wikis):</w:t>
      </w:r>
      <w:r w:rsidDel="00000000" w:rsidR="00000000" w:rsidRPr="00000000">
        <w:rPr>
          <w:rFonts w:ascii="Google Sans Text" w:cs="Google Sans Text" w:eastAsia="Google Sans Text" w:hAnsi="Google Sans Text"/>
          <w:rtl w:val="0"/>
        </w:rPr>
        <w:t xml:space="preserve"> The primary README.md file and other potential high-level documentation sources (e.g., a docs/ folder or project wiki, if present) appear to be underdeveloped. Key information regarding project setup, a concise architectural overview, contribution guidelines, and deployment procedures seems incomplete or missing. The README often serves as the main entry point for new contributors or users. Insufficient high-level documentation creates a significant barrier to entry, making it difficult for newcomers to understand the project's purpose, architecture, and how to contribute effectively or set up their development environment correctly. This points towards documentation potentially being treated as an afterthought rather than an integral part of the development process.</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Readability and Maintainability Review</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Readability and maintainability determine how easily developers can understand, modify, and extend the codebase over time.</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Code Complexity:</w:t>
      </w:r>
      <w:r w:rsidDel="00000000" w:rsidR="00000000" w:rsidRPr="00000000">
        <w:rPr>
          <w:rFonts w:ascii="Google Sans Text" w:cs="Google Sans Text" w:eastAsia="Google Sans Text" w:hAnsi="Google Sans Text"/>
          <w:rtl w:val="0"/>
        </w:rPr>
        <w:t xml:space="preserve"> Certain functions and modules within the codebase exhibit high cyclomatic complexity and excessive length, with some functions reportedly exceeding 200 lines. High complexity scores often correlate strongly with increased bug density and maintenance difficulties. Long functions typically indicate a violation of the Single Responsibility Principle, attempting to handle too many distinct tasks. Deeply nested conditional logic or loops further exacerbate complexity, increasing the cognitive load required to understand the code's behavior. Such complex areas often become "no-go zones" that developers avoid modifying for fear of introducing regressions, hindering evolution and improvement. Proactive refactoring to break down these complex units into smaller, more focused functions or classes is necessary.</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Clarity and Explicitness:</w:t>
      </w:r>
      <w:r w:rsidDel="00000000" w:rsidR="00000000" w:rsidRPr="00000000">
        <w:rPr>
          <w:rFonts w:ascii="Google Sans Text" w:cs="Google Sans Text" w:eastAsia="Google Sans Text" w:hAnsi="Google Sans Text"/>
          <w:rtl w:val="0"/>
        </w:rPr>
        <w:t xml:space="preserve"> The clarity of the code varies across the repository. Some sections employ clear, descriptive variable and function names, making the code's intent readily apparent. However, other areas suffer from vague, overly abbreviated, or potentially misleading names. This inconsistency suggests differing levels of developer experience, varying code age, or perhaps inconsistent code review practices applied over the project's lifecycle. Opaque code sections require significantly more time and effort to understand, increasing the likelihood of errors during maintenance or feature development. Uniformly clear naming and straightforward logic are essential for a maintainable codebase.</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Code Structure and Modularity:</w:t>
      </w:r>
      <w:r w:rsidDel="00000000" w:rsidR="00000000" w:rsidRPr="00000000">
        <w:rPr>
          <w:rFonts w:ascii="Google Sans Text" w:cs="Google Sans Text" w:eastAsia="Google Sans Text" w:hAnsi="Google Sans Text"/>
          <w:rtl w:val="0"/>
        </w:rPr>
        <w:t xml:space="preserve"> As noted in the architectural review, modularity impacts readability. Well-structured modules that encapsulate specific functionalities and minimize external dependencies enhance readability by allowing developers to focus on smaller, self-contained units. Conversely, issues like scattered concerns or tight coupling due to problematic dependencies detract from readability. When understanding a feature requires tracing execution across numerous, tightly interconnected modules, the mental overhead increases dramatically, making the code harder to follow and maintain. Improving modularity through refactoring is key to enhancing overall readability.</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Error Handling and Resource Management Patterns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Consistent and robust error handling and resource management are crucial for application stability and reliability.</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Error Handling Strategy:</w:t>
      </w:r>
      <w:r w:rsidDel="00000000" w:rsidR="00000000" w:rsidRPr="00000000">
        <w:rPr>
          <w:rFonts w:ascii="Google Sans Text" w:cs="Google Sans Text" w:eastAsia="Google Sans Text" w:hAnsi="Google Sans Text"/>
          <w:rtl w:val="0"/>
        </w:rPr>
        <w:t xml:space="preserve"> The approach to error and exception handling is inconsistent throughout the codebase. Some areas utilize overly broad try...except blocks (e.g., except Exception:) which can inadvertently catch and mask unexpected errors, making debugging difficult. Other sections demonstrate better practice by catching specific, anticipated exceptions. Furthermore, the handling of potential null or None values appears inconsistent, with some areas lacking necessary checks, potentially leading to AttributeError or TypeError exceptions at runtime. The consistency and quality of error messages and associated logging also vary. This overall variability in error handling strategies results in unpredictable application behavior under failure conditions and complicates troubleshooting. Establishing clear, documented patterns for exception handling, logging, and null-safety checks is essential for robustness.</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Resource Management:</w:t>
      </w:r>
      <w:r w:rsidDel="00000000" w:rsidR="00000000" w:rsidRPr="00000000">
        <w:rPr>
          <w:rFonts w:ascii="Google Sans Text" w:cs="Google Sans Text" w:eastAsia="Google Sans Text" w:hAnsi="Google Sans Text"/>
          <w:rtl w:val="0"/>
        </w:rPr>
        <w:t xml:space="preserve"> The management of external resources like files shows good consistency in utilizing context managers (with statements), particularly for file operations (with open(...)). This ensures that files are properly closed even if errors occur. However, potential issues may exist in older or more complex code sections, particularly concerning database connections or other manually managed resources where context managers might not be used, or where cleanup logic could be flawed (e.g., manual database cursor handling without guaranteed closure in all paths). While the consistent use of with for files is positive, likely enforced by modern practices or linters, the potential inconsistencies in other areas suggest that resource management standards might not have been applied retroactively or rigorously across all types of resources. Resource leaks can lead to performance degradation or service instability over time, making these potential gaps important to investigate and rectify.</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Dependency and Language Feature Utilization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Consistency in using external libraries and language features affects the project's complexity, security posture, and overall coherence.</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External Library Usage:</w:t>
      </w:r>
      <w:r w:rsidDel="00000000" w:rsidR="00000000" w:rsidRPr="00000000">
        <w:rPr>
          <w:rFonts w:ascii="Google Sans Text" w:cs="Google Sans Text" w:eastAsia="Google Sans Text" w:hAnsi="Google Sans Text"/>
          <w:rtl w:val="0"/>
        </w:rPr>
        <w:t xml:space="preserve"> The analysis identified instances where multiple external libraries are used for accomplishing similar tasks, such as using both requests and httpx for making HTTP requests. Employing redundant libraries increases the project's dependency footprint, adds unnecessary complexity to the build and deployment process, expands the potential attack surface, and increases the learning curve for developers who need to be familiar with multiple APIs for the same functionality. Dependency management itself shows mixed practices. While dependencies might be pinned in configuration files like requirements.txt, ensuring reproducible builds, there's a potential risk of these pinned versions becoming outdated, missing important security patches or bug fixes. Furthermore, there appears to be a lack of tooling or process for identifying and removing unused dependencies, leading to unnecessary bloat. Standardizing library choices and implementing regular dependency updates and analysis are recommended.</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Internal Module Usage:</w:t>
      </w:r>
      <w:r w:rsidDel="00000000" w:rsidR="00000000" w:rsidRPr="00000000">
        <w:rPr>
          <w:rFonts w:ascii="Google Sans Text" w:cs="Google Sans Text" w:eastAsia="Google Sans Text" w:hAnsi="Google Sans Text"/>
          <w:rtl w:val="0"/>
        </w:rPr>
        <w:t xml:space="preserve"> The way internal modules depend on each other reflects the architectural consistency issues previously discussed. Inconsistent dependency patterns internally contribute to challenges in maintainability and understanding.</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Language Feature Consistency:</w:t>
      </w:r>
      <w:r w:rsidDel="00000000" w:rsidR="00000000" w:rsidRPr="00000000">
        <w:rPr>
          <w:rFonts w:ascii="Google Sans Text" w:cs="Google Sans Text" w:eastAsia="Google Sans Text" w:hAnsi="Google Sans Text"/>
          <w:rtl w:val="0"/>
        </w:rPr>
        <w:t xml:space="preserve"> The codebase exhibits inconsistencies in the adoption of Python language features. For example, older string formatting methods (using the % operator) coexist with newer f-strings. Similarly, the adoption of type hints is partial and inconsistent across different modules. This variability often indicates code written at different times or by developers with differing levels of familiarity with modern Python features. While not always functionally critical, this inconsistency impacts code uniformity and readability. More importantly, partial adoption of features like type hints means the project cannot fully leverage the benefits of static analysis tools for improved code quality and error detection. Encouraging and potentially automating the transition to consistent use of modern language features would improve overall code coherence and safety.</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Overall Evaluation and Recommendations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collaborazione-I codebase exhibits a mix of strengths and weaknesses regarding consistency and quality. Strengths include a generally logical top-level structure and consistent use of context managers for file handling. However, significant inconsistencies exist across multiple dimensions:</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Coding Style:</w:t>
      </w:r>
      <w:r w:rsidDel="00000000" w:rsidR="00000000" w:rsidRPr="00000000">
        <w:rPr>
          <w:rFonts w:ascii="Google Sans Text" w:cs="Google Sans Text" w:eastAsia="Google Sans Text" w:hAnsi="Google Sans Text"/>
          <w:rtl w:val="0"/>
        </w:rPr>
        <w:t xml:space="preserve"> Variable formatting, indentation, and naming conventions.</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Architecture:</w:t>
      </w:r>
      <w:r w:rsidDel="00000000" w:rsidR="00000000" w:rsidRPr="00000000">
        <w:rPr>
          <w:rFonts w:ascii="Google Sans Text" w:cs="Google Sans Text" w:eastAsia="Google Sans Text" w:hAnsi="Google Sans Text"/>
          <w:rtl w:val="0"/>
        </w:rPr>
        <w:t xml:space="preserve"> Lack of a clearly defined and consistently applied pattern, leading to structural ambiguity and problematic dependencies.</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Documentation:</w:t>
      </w:r>
      <w:r w:rsidDel="00000000" w:rsidR="00000000" w:rsidRPr="00000000">
        <w:rPr>
          <w:rFonts w:ascii="Google Sans Text" w:cs="Google Sans Text" w:eastAsia="Google Sans Text" w:hAnsi="Google Sans Text"/>
          <w:rtl w:val="0"/>
        </w:rPr>
        <w:t xml:space="preserve"> Insufficient docstring coverage, inconsistent formats, trivial inline comments, and underdeveloped external documentation.</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Readability/Maintainability:</w:t>
      </w:r>
      <w:r w:rsidDel="00000000" w:rsidR="00000000" w:rsidRPr="00000000">
        <w:rPr>
          <w:rFonts w:ascii="Google Sans Text" w:cs="Google Sans Text" w:eastAsia="Google Sans Text" w:hAnsi="Google Sans Text"/>
          <w:rtl w:val="0"/>
        </w:rPr>
        <w:t xml:space="preserve"> Presence of high-complexity code and inconsistent clarity in naming and logic.</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Error Handling:</w:t>
      </w:r>
      <w:r w:rsidDel="00000000" w:rsidR="00000000" w:rsidRPr="00000000">
        <w:rPr>
          <w:rFonts w:ascii="Google Sans Text" w:cs="Google Sans Text" w:eastAsia="Google Sans Text" w:hAnsi="Google Sans Text"/>
          <w:rtl w:val="0"/>
        </w:rPr>
        <w:t xml:space="preserve"> Variable strategies, including overly broad exception catching and inconsistent null checks.</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Dependencies/Features:</w:t>
      </w:r>
      <w:r w:rsidDel="00000000" w:rsidR="00000000" w:rsidRPr="00000000">
        <w:rPr>
          <w:rFonts w:ascii="Google Sans Text" w:cs="Google Sans Text" w:eastAsia="Google Sans Text" w:hAnsi="Google Sans Text"/>
          <w:rtl w:val="0"/>
        </w:rPr>
        <w:t xml:space="preserve"> Redundant libraries, potentially outdated dependencies, and inconsistent use of modern language features.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inconsistencies collectively increase the cognitive load for developers, hinder maintainability, slow down onboarding, and potentially impact application stability and security. Addressing these issues proactively is crucial for the long-term health of the project.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prioritized recommendations are proposed: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Recommendations Table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Recommendation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Area Addressed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Specific 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Priority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Estimated Effort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Rationale/Expected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Code Style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and enforce automated code formatting (e.g., Black) and linting (e.g., Flake8) via pre-commit hooks &amp; CI.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Improves readability, reduces style debates, ensures baseline quality automatically. Addresses.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Architecture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Define, document, and communicate primary architectural patterns, module responsibilities, and dependency rules.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clear guidance, reduces coupling, improves maintainability &amp; scalability. Addresses.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Error Handling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Standardize exception types, handling patterns (avoid broad except), logging practices, and null-safety checks.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Increases robustness, simplifies debugging, ensures predictable failure behavior. Addresses.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Mandate &amp; standardize docstrings (public APIs), enhance README (setup, architecture, contributing).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Ongoing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Improves understanding, speeds up onboarding, enables auto-documentation. Addresses.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Dependencies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Analyze usage, remove unused dependencies, consolidate libraries for similar tasks, update critical packages.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Reduces bloat &amp; attack surface, ensures security/bug fixes, simplifies stack. Addresses.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Code Complexity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Systematically identify and refactor high-complexity functions/modules based on metrics (e.g., cyclomatic complexity).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(Ongoing)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Reduces bug proneness, improves testability and understandability of critical code sections. Addresses.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Language Features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Promote and enforce consistent use of modern language features (e.g., f-strings, type hints) via tooling/refactoring.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Improves code uniformity, clarity, and enables better static analysis benefits. Addresses.</w:t>
            </w:r>
          </w:p>
        </w:tc>
      </w:tr>
    </w:tbl>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Conclusion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summary, the collaborazione-I codebase demonstrates potential but suffers from notable inconsistencies across various aspects of quality and style. While foundational elements like a basic structure exist, the lack of consistent standards enforcement in areas such as coding style, architecture, documentation, and error handling hinders its overall maintainability, readability, and robustness. The identified inconsistencies are typical of projects that evolve over time without rigorous adherence to established guidelines or sufficient investment in automated quality checks and refactoring. Implementing the proposed recommendations, particularly focusing on automation for style and linting, clear architectural guidance, and improved documentation and error handling practices, would significantly enhance the codebase's quality, reduce technical debt, and improve the development team's velocity and long-term effectiveness. Addressing these areas will create a more resilient, understandable, and maintainable foundation for future development.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